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51" w:rsidRDefault="000E3451" w:rsidP="000E3451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0E3451" w:rsidRDefault="000E3451" w:rsidP="000E3451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НОВОМАКАРОВСКОГО СЕЛЬСКОГО ПОСЕЛЕНИЯ</w:t>
      </w:r>
    </w:p>
    <w:p w:rsidR="000E3451" w:rsidRDefault="000E3451" w:rsidP="000E3451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ГРИБАНОВСКОГО МУНИЦИПАЛЬНОГО РАЙОНА</w:t>
      </w:r>
    </w:p>
    <w:p w:rsidR="000E3451" w:rsidRDefault="000E3451" w:rsidP="000E3451">
      <w:pPr>
        <w:pStyle w:val="ConsPlusTitle"/>
        <w:ind w:firstLine="709"/>
        <w:jc w:val="center"/>
        <w:outlineLvl w:val="0"/>
        <w:rPr>
          <w:szCs w:val="28"/>
        </w:rPr>
      </w:pPr>
      <w:r>
        <w:rPr>
          <w:szCs w:val="28"/>
        </w:rPr>
        <w:t>ВОРОНЕЖСКОЙ ОБЛАСТИ</w:t>
      </w:r>
    </w:p>
    <w:p w:rsidR="000E3451" w:rsidRDefault="000E3451" w:rsidP="000E3451">
      <w:pPr>
        <w:pStyle w:val="ConsPlusTitle"/>
        <w:ind w:firstLine="709"/>
        <w:jc w:val="center"/>
        <w:outlineLvl w:val="0"/>
        <w:rPr>
          <w:szCs w:val="28"/>
        </w:rPr>
      </w:pPr>
    </w:p>
    <w:p w:rsidR="000E3451" w:rsidRDefault="000E3451" w:rsidP="000E3451">
      <w:pPr>
        <w:pStyle w:val="ConsPlusTitle"/>
        <w:ind w:firstLine="709"/>
        <w:jc w:val="center"/>
        <w:rPr>
          <w:sz w:val="32"/>
          <w:szCs w:val="32"/>
        </w:rPr>
      </w:pPr>
      <w:r>
        <w:rPr>
          <w:szCs w:val="28"/>
        </w:rPr>
        <w:t>ПОСТАНОВЛЕНИЕ</w:t>
      </w:r>
    </w:p>
    <w:p w:rsidR="000E3451" w:rsidRDefault="000E3451" w:rsidP="000E3451">
      <w:pPr>
        <w:pStyle w:val="ConsPlusTitle"/>
        <w:ind w:left="-426"/>
        <w:rPr>
          <w:b w:val="0"/>
          <w:szCs w:val="28"/>
        </w:rPr>
      </w:pPr>
    </w:p>
    <w:p w:rsidR="000E3451" w:rsidRDefault="000E3451" w:rsidP="000E3451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 xml:space="preserve">от 13.11.2024 г. № </w:t>
      </w:r>
      <w:r>
        <w:rPr>
          <w:b w:val="0"/>
          <w:szCs w:val="28"/>
        </w:rPr>
        <w:t>75</w:t>
      </w:r>
    </w:p>
    <w:p w:rsidR="000E3451" w:rsidRDefault="000E3451" w:rsidP="000E3451">
      <w:pPr>
        <w:pStyle w:val="ConsPlusTitle"/>
        <w:ind w:left="-426"/>
        <w:rPr>
          <w:b w:val="0"/>
          <w:szCs w:val="28"/>
        </w:rPr>
      </w:pPr>
      <w:r>
        <w:rPr>
          <w:b w:val="0"/>
          <w:szCs w:val="28"/>
        </w:rPr>
        <w:t>с. Новомакарово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0E3451">
      <w:pPr>
        <w:pStyle w:val="Title"/>
        <w:spacing w:before="0" w:after="0"/>
        <w:ind w:left="-426"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0E3451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61730" w:rsidP="000E3451">
      <w:pPr>
        <w:pStyle w:val="a3"/>
        <w:widowControl w:val="0"/>
        <w:autoSpaceDE w:val="0"/>
        <w:autoSpaceDN w:val="0"/>
        <w:adjustRightInd w:val="0"/>
        <w:ind w:left="-426" w:firstLine="709"/>
        <w:jc w:val="both"/>
      </w:pPr>
      <w:proofErr w:type="gramStart"/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</w:t>
      </w:r>
      <w:proofErr w:type="gramEnd"/>
      <w:r w:rsidRPr="001A468E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0E3451">
        <w:t>Новомакаровского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0E3451">
      <w:pPr>
        <w:pStyle w:val="a3"/>
        <w:widowControl w:val="0"/>
        <w:autoSpaceDE w:val="0"/>
        <w:autoSpaceDN w:val="0"/>
        <w:adjustRightInd w:val="0"/>
        <w:ind w:left="-426" w:firstLine="709"/>
        <w:jc w:val="both"/>
        <w:rPr>
          <w:lang w:eastAsia="ru-RU"/>
        </w:rPr>
      </w:pPr>
    </w:p>
    <w:p w:rsidR="00B14C55" w:rsidRPr="00930E76" w:rsidRDefault="00BE713F" w:rsidP="000E345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-426" w:firstLine="709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0E3451">
        <w:t>Новомакаровского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0E3451">
        <w:t>Новомакаровского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0E3451">
        <w:t>Новомакаровского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0E3451">
        <w:t>25.09.</w:t>
      </w:r>
      <w:r w:rsidR="009B5A96">
        <w:t xml:space="preserve"> 2023 </w:t>
      </w:r>
      <w:r w:rsidR="000E3451">
        <w:t>г. № 45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0E345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-426"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0E3451">
      <w:pPr>
        <w:autoSpaceDE w:val="0"/>
        <w:autoSpaceDN w:val="0"/>
        <w:adjustRightInd w:val="0"/>
        <w:ind w:left="-426"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0E3451">
      <w:pPr>
        <w:widowControl w:val="0"/>
        <w:autoSpaceDE w:val="0"/>
        <w:autoSpaceDN w:val="0"/>
        <w:adjustRightInd w:val="0"/>
        <w:ind w:left="-426"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0E3451">
      <w:pPr>
        <w:autoSpaceDE w:val="0"/>
        <w:autoSpaceDN w:val="0"/>
        <w:adjustRightInd w:val="0"/>
        <w:ind w:left="-426"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</w:t>
      </w:r>
      <w:proofErr w:type="gramStart"/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  <w:r w:rsidRPr="00861730">
        <w:rPr>
          <w:rFonts w:ascii="Times New Roman" w:hAnsi="Times New Roman"/>
          <w:sz w:val="28"/>
          <w:szCs w:val="28"/>
        </w:rPr>
        <w:t>»</w:t>
      </w:r>
      <w:r w:rsidR="000E345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86173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61730" w:rsidRPr="00861730" w:rsidRDefault="00861730" w:rsidP="000E3451">
      <w:pPr>
        <w:ind w:left="-426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0E3451">
      <w:pPr>
        <w:autoSpaceDE w:val="0"/>
        <w:autoSpaceDN w:val="0"/>
        <w:adjustRightInd w:val="0"/>
        <w:ind w:left="-426"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</w:t>
      </w:r>
      <w:r w:rsidR="000E3451">
        <w:rPr>
          <w:rFonts w:ascii="Times New Roman" w:hAnsi="Times New Roman"/>
          <w:sz w:val="28"/>
          <w:szCs w:val="28"/>
        </w:rPr>
        <w:t>,</w:t>
      </w:r>
      <w:r w:rsidRPr="008617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0E3451">
      <w:pPr>
        <w:autoSpaceDE w:val="0"/>
        <w:autoSpaceDN w:val="0"/>
        <w:adjustRightInd w:val="0"/>
        <w:ind w:left="-426"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0E345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-426" w:firstLine="709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0E3451">
      <w:pPr>
        <w:autoSpaceDE w:val="0"/>
        <w:autoSpaceDN w:val="0"/>
        <w:adjustRightInd w:val="0"/>
        <w:ind w:left="-426"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61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617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2513DA" w:rsidP="006066FC">
      <w:pPr>
        <w:rPr>
          <w:rFonts w:ascii="Times New Roman" w:hAnsi="Times New Roman"/>
          <w:sz w:val="28"/>
          <w:szCs w:val="28"/>
        </w:rPr>
      </w:pPr>
    </w:p>
    <w:p w:rsidR="000E3451" w:rsidRDefault="000E3451" w:rsidP="006066FC">
      <w:pPr>
        <w:rPr>
          <w:rFonts w:ascii="Times New Roman" w:hAnsi="Times New Roman"/>
          <w:sz w:val="28"/>
          <w:szCs w:val="28"/>
        </w:rPr>
      </w:pPr>
    </w:p>
    <w:p w:rsidR="000E3451" w:rsidRPr="00930E76" w:rsidRDefault="000E3451" w:rsidP="000E3451">
      <w:pPr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     С.А.Шатов</w:t>
      </w:r>
    </w:p>
    <w:sectPr w:rsidR="000E3451" w:rsidRPr="00930E76" w:rsidSect="000E3451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1E" w:rsidRDefault="00361A1E" w:rsidP="002513DA">
      <w:r>
        <w:separator/>
      </w:r>
    </w:p>
  </w:endnote>
  <w:endnote w:type="continuationSeparator" w:id="0">
    <w:p w:rsidR="00361A1E" w:rsidRDefault="00361A1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1E" w:rsidRDefault="00361A1E" w:rsidP="002513DA">
      <w:r>
        <w:separator/>
      </w:r>
    </w:p>
  </w:footnote>
  <w:footnote w:type="continuationSeparator" w:id="0">
    <w:p w:rsidR="00361A1E" w:rsidRDefault="00361A1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5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0E3451"/>
    <w:rsid w:val="00117450"/>
    <w:rsid w:val="001465AD"/>
    <w:rsid w:val="001F53B6"/>
    <w:rsid w:val="002513DA"/>
    <w:rsid w:val="00295501"/>
    <w:rsid w:val="002A7FBD"/>
    <w:rsid w:val="0035732E"/>
    <w:rsid w:val="00361A1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3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3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CDC4-9200-4875-BBC3-24C63EA1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21</cp:revision>
  <cp:lastPrinted>2024-11-13T12:13:00Z</cp:lastPrinted>
  <dcterms:created xsi:type="dcterms:W3CDTF">2024-04-27T08:17:00Z</dcterms:created>
  <dcterms:modified xsi:type="dcterms:W3CDTF">2024-11-13T12:15:00Z</dcterms:modified>
</cp:coreProperties>
</file>