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DB" w:rsidRDefault="007D0BDB" w:rsidP="007D0BD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D0BDB" w:rsidRDefault="007D0BDB" w:rsidP="007D0BD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НОВОМАКАРОВСКОГО СЕЛЬСКОГО ПОСЕЛЕНИЯ</w:t>
      </w:r>
    </w:p>
    <w:p w:rsidR="007D0BDB" w:rsidRDefault="007D0BDB" w:rsidP="007D0BD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7D0BDB" w:rsidRDefault="007D0BDB" w:rsidP="007D0BDB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7D0BDB" w:rsidRDefault="007D0BDB" w:rsidP="007D0BDB">
      <w:pPr>
        <w:pStyle w:val="ConsPlusTitle"/>
        <w:ind w:firstLine="709"/>
        <w:jc w:val="center"/>
        <w:outlineLvl w:val="0"/>
        <w:rPr>
          <w:szCs w:val="28"/>
        </w:rPr>
      </w:pPr>
    </w:p>
    <w:p w:rsidR="007D0BDB" w:rsidRDefault="007D0BDB" w:rsidP="007D0BDB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7D0BDB" w:rsidRDefault="007D0BDB" w:rsidP="007D0BDB">
      <w:pPr>
        <w:pStyle w:val="ConsPlusTitle"/>
        <w:ind w:left="-426"/>
        <w:rPr>
          <w:b w:val="0"/>
          <w:szCs w:val="28"/>
        </w:rPr>
      </w:pPr>
    </w:p>
    <w:p w:rsidR="007D0BDB" w:rsidRDefault="007D0BDB" w:rsidP="007D0BDB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 xml:space="preserve">от 13.11.2024 г. № </w:t>
      </w:r>
      <w:r>
        <w:rPr>
          <w:b w:val="0"/>
          <w:szCs w:val="28"/>
        </w:rPr>
        <w:t>73</w:t>
      </w:r>
    </w:p>
    <w:p w:rsidR="007D0BDB" w:rsidRDefault="007D0BDB" w:rsidP="007D0BDB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7D0BDB">
      <w:pPr>
        <w:pStyle w:val="Title"/>
        <w:spacing w:before="0" w:after="0"/>
        <w:ind w:left="-426"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7D0BDB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D108B3" w:rsidP="00D108B3">
      <w:pPr>
        <w:pStyle w:val="a3"/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ind w:left="-426"/>
        <w:jc w:val="both"/>
      </w:pPr>
      <w:r>
        <w:t xml:space="preserve">        </w:t>
      </w:r>
      <w:r w:rsidR="005F2737"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5F2737" w:rsidRPr="00036E7B">
        <w:t xml:space="preserve">от 27.07.2010 № 210-ФЗ «Об организации предоставления государственных и муниципальных услуг», </w:t>
      </w:r>
      <w:r w:rsidR="005F2737"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7D0BDB">
        <w:t>Новомакаровского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7D0BDB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7D0BDB">
        <w:t>Новомакаровского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7D0BDB">
        <w:t>Новомакаровского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7D0BDB">
        <w:t>Новомакаровского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D108B3">
        <w:t>16.04.2024</w:t>
      </w:r>
      <w:r w:rsidR="009B5A96">
        <w:t xml:space="preserve"> </w:t>
      </w:r>
      <w:r w:rsidRPr="00930E76">
        <w:t>г. №</w:t>
      </w:r>
      <w:r w:rsidR="00D108B3">
        <w:t xml:space="preserve"> 23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7D0BDB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7D0BDB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D108B3" w:rsidP="00D108B3">
      <w:pPr>
        <w:pStyle w:val="a3"/>
        <w:widowControl w:val="0"/>
        <w:tabs>
          <w:tab w:val="left" w:pos="-426"/>
          <w:tab w:val="left" w:pos="284"/>
          <w:tab w:val="left" w:pos="993"/>
        </w:tabs>
        <w:autoSpaceDE w:val="0"/>
        <w:autoSpaceDN w:val="0"/>
        <w:adjustRightInd w:val="0"/>
        <w:ind w:left="-426"/>
        <w:jc w:val="both"/>
      </w:pPr>
      <w:r>
        <w:t xml:space="preserve">          </w:t>
      </w:r>
      <w:r w:rsidR="005F2737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D108B3" w:rsidP="00D108B3">
      <w:pPr>
        <w:pStyle w:val="a3"/>
        <w:widowControl w:val="0"/>
        <w:tabs>
          <w:tab w:val="left" w:pos="-426"/>
          <w:tab w:val="left" w:pos="284"/>
          <w:tab w:val="left" w:pos="993"/>
        </w:tabs>
        <w:autoSpaceDE w:val="0"/>
        <w:autoSpaceDN w:val="0"/>
        <w:adjustRightInd w:val="0"/>
        <w:ind w:left="-426" w:firstLine="567"/>
        <w:jc w:val="both"/>
      </w:pPr>
      <w:r>
        <w:t xml:space="preserve"> </w:t>
      </w:r>
      <w:bookmarkStart w:id="0" w:name="_GoBack"/>
      <w:bookmarkEnd w:id="0"/>
      <w:r w:rsidR="005F2737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5F2737" w:rsidRPr="00036E7B">
        <w:t>23.3.3, 24.4.3, 25.4.2, 25.4.3, 26</w:t>
      </w:r>
      <w:r w:rsidR="005F2737">
        <w:t xml:space="preserve"> раздела III настоящего Административного регламента</w:t>
      </w:r>
      <w:proofErr w:type="gramStart"/>
      <w:r w:rsidR="005F2737">
        <w:t>.</w:t>
      </w:r>
      <w:r w:rsidR="005F2737" w:rsidRPr="00387E1D">
        <w:t>»</w:t>
      </w:r>
      <w:r w:rsidR="007D0BDB">
        <w:t>.</w:t>
      </w:r>
      <w:r w:rsidR="005F2737" w:rsidRPr="00387E1D">
        <w:t xml:space="preserve"> </w:t>
      </w:r>
      <w:proofErr w:type="gramEnd"/>
    </w:p>
    <w:p w:rsidR="005F2737" w:rsidRDefault="005F2737" w:rsidP="007D0BDB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7D0BDB">
      <w:pPr>
        <w:tabs>
          <w:tab w:val="left" w:pos="-426"/>
        </w:tabs>
        <w:autoSpaceDE w:val="0"/>
        <w:autoSpaceDN w:val="0"/>
        <w:adjustRightInd w:val="0"/>
        <w:ind w:left="-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7D0BDB">
      <w:pPr>
        <w:tabs>
          <w:tab w:val="left" w:pos="-426"/>
        </w:tabs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7D0BDB" w:rsidRDefault="007D0BDB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7D0BDB" w:rsidRDefault="007D0BDB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7D0BDB" w:rsidRPr="00930E76" w:rsidRDefault="007D0BDB" w:rsidP="007D0BDB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С.А.Шатов</w:t>
      </w:r>
    </w:p>
    <w:sectPr w:rsidR="007D0BDB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9F" w:rsidRDefault="00930E9F" w:rsidP="002513DA">
      <w:r>
        <w:separator/>
      </w:r>
    </w:p>
  </w:endnote>
  <w:endnote w:type="continuationSeparator" w:id="0">
    <w:p w:rsidR="00930E9F" w:rsidRDefault="00930E9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9F" w:rsidRDefault="00930E9F" w:rsidP="002513DA">
      <w:r>
        <w:separator/>
      </w:r>
    </w:p>
  </w:footnote>
  <w:footnote w:type="continuationSeparator" w:id="0">
    <w:p w:rsidR="00930E9F" w:rsidRDefault="00930E9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B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BDB"/>
    <w:rsid w:val="007D0EBF"/>
    <w:rsid w:val="007D6F1E"/>
    <w:rsid w:val="007E72EF"/>
    <w:rsid w:val="008132C3"/>
    <w:rsid w:val="008F2B0B"/>
    <w:rsid w:val="00907A52"/>
    <w:rsid w:val="00915F21"/>
    <w:rsid w:val="00930E76"/>
    <w:rsid w:val="00930E9F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08B3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D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D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1E45-B8F7-432B-B451-A2FDCEF5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23</cp:revision>
  <cp:lastPrinted>2024-11-13T12:01:00Z</cp:lastPrinted>
  <dcterms:created xsi:type="dcterms:W3CDTF">2024-04-27T08:17:00Z</dcterms:created>
  <dcterms:modified xsi:type="dcterms:W3CDTF">2024-11-13T12:02:00Z</dcterms:modified>
</cp:coreProperties>
</file>