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65C" w:rsidRPr="00DA7446" w:rsidRDefault="0005365C" w:rsidP="0005365C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</w:t>
      </w:r>
      <w:r w:rsidR="001E22C1">
        <w:rPr>
          <w:b/>
          <w:sz w:val="36"/>
          <w:szCs w:val="36"/>
        </w:rPr>
        <w:t>11      12</w:t>
      </w:r>
    </w:p>
    <w:p w:rsidR="0005365C" w:rsidRPr="00DA7446" w:rsidRDefault="0005365C" w:rsidP="0005365C">
      <w:pPr>
        <w:jc w:val="center"/>
        <w:rPr>
          <w:szCs w:val="28"/>
        </w:rPr>
      </w:pPr>
      <w:r w:rsidRPr="00DA7446">
        <w:rPr>
          <w:szCs w:val="28"/>
        </w:rPr>
        <w:t>(месяц)  (номер)</w:t>
      </w:r>
    </w:p>
    <w:p w:rsidR="0005365C" w:rsidRPr="00DA7446" w:rsidRDefault="0005365C" w:rsidP="0005365C">
      <w:pPr>
        <w:jc w:val="center"/>
        <w:rPr>
          <w:szCs w:val="28"/>
        </w:rPr>
      </w:pPr>
    </w:p>
    <w:p w:rsidR="0005365C" w:rsidRPr="00DA7446" w:rsidRDefault="0005365C" w:rsidP="0005365C">
      <w:pPr>
        <w:jc w:val="center"/>
        <w:rPr>
          <w:szCs w:val="28"/>
        </w:rPr>
      </w:pPr>
    </w:p>
    <w:p w:rsidR="0005365C" w:rsidRPr="00DA7446" w:rsidRDefault="0005365C" w:rsidP="0005365C">
      <w:pPr>
        <w:rPr>
          <w:szCs w:val="28"/>
        </w:rPr>
      </w:pPr>
    </w:p>
    <w:p w:rsidR="0005365C" w:rsidRPr="00DA7446" w:rsidRDefault="0005365C" w:rsidP="0005365C">
      <w:pPr>
        <w:jc w:val="center"/>
        <w:rPr>
          <w:b/>
          <w:sz w:val="72"/>
          <w:szCs w:val="72"/>
        </w:rPr>
      </w:pPr>
      <w:r w:rsidRPr="00DA7446">
        <w:rPr>
          <w:b/>
          <w:sz w:val="72"/>
          <w:szCs w:val="72"/>
        </w:rPr>
        <w:t>ВЕСТНИК</w:t>
      </w:r>
    </w:p>
    <w:p w:rsidR="0005365C" w:rsidRPr="00D75D51" w:rsidRDefault="0005365C" w:rsidP="0005365C">
      <w:pPr>
        <w:jc w:val="center"/>
        <w:rPr>
          <w:b/>
          <w:sz w:val="56"/>
          <w:szCs w:val="56"/>
        </w:rPr>
      </w:pP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муниципальных правовых актов</w:t>
      </w: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Новомакаровского </w:t>
      </w:r>
      <w:r w:rsidRPr="00D75D51">
        <w:rPr>
          <w:b/>
          <w:sz w:val="48"/>
          <w:szCs w:val="48"/>
        </w:rPr>
        <w:t>сельского поселения</w:t>
      </w: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Грибановского муниципального района</w:t>
      </w: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ind w:left="3600" w:hanging="3600"/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Воронежской области</w:t>
      </w:r>
    </w:p>
    <w:p w:rsidR="0005365C" w:rsidRPr="00D75D51" w:rsidRDefault="0005365C" w:rsidP="0005365C">
      <w:pPr>
        <w:jc w:val="center"/>
        <w:rPr>
          <w:b/>
          <w:sz w:val="44"/>
          <w:szCs w:val="44"/>
        </w:rPr>
      </w:pPr>
    </w:p>
    <w:p w:rsidR="0005365C" w:rsidRPr="00D75D51" w:rsidRDefault="0005365C" w:rsidP="0005365C">
      <w:pPr>
        <w:jc w:val="center"/>
        <w:rPr>
          <w:b/>
          <w:sz w:val="44"/>
          <w:szCs w:val="44"/>
        </w:rPr>
      </w:pPr>
    </w:p>
    <w:p w:rsidR="0005365C" w:rsidRPr="00D75D51" w:rsidRDefault="0005365C" w:rsidP="0005365C">
      <w:pPr>
        <w:jc w:val="center"/>
        <w:rPr>
          <w:b/>
          <w:sz w:val="44"/>
          <w:szCs w:val="44"/>
        </w:rPr>
      </w:pPr>
    </w:p>
    <w:p w:rsidR="0005365C" w:rsidRDefault="001E22C1" w:rsidP="0005365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1</w:t>
      </w:r>
      <w:r w:rsidR="002D0269">
        <w:rPr>
          <w:b/>
          <w:sz w:val="44"/>
          <w:szCs w:val="44"/>
        </w:rPr>
        <w:t>3</w:t>
      </w:r>
      <w:r w:rsidR="0005365C" w:rsidRPr="00DA7446">
        <w:rPr>
          <w:b/>
          <w:sz w:val="44"/>
          <w:szCs w:val="44"/>
        </w:rPr>
        <w:t>.</w:t>
      </w:r>
      <w:r>
        <w:rPr>
          <w:b/>
          <w:sz w:val="44"/>
          <w:szCs w:val="44"/>
        </w:rPr>
        <w:t>11</w:t>
      </w:r>
      <w:r w:rsidR="0005365C" w:rsidRPr="00DA7446">
        <w:rPr>
          <w:b/>
          <w:sz w:val="44"/>
          <w:szCs w:val="44"/>
        </w:rPr>
        <w:t>.202</w:t>
      </w:r>
      <w:r w:rsidR="0005365C">
        <w:rPr>
          <w:b/>
          <w:sz w:val="44"/>
          <w:szCs w:val="44"/>
        </w:rPr>
        <w:t>3 г.</w:t>
      </w:r>
    </w:p>
    <w:p w:rsidR="0005365C" w:rsidRPr="00E72D04" w:rsidRDefault="0005365C" w:rsidP="0005365C">
      <w:pPr>
        <w:jc w:val="center"/>
        <w:rPr>
          <w:b/>
          <w:sz w:val="44"/>
          <w:szCs w:val="44"/>
        </w:rPr>
      </w:pPr>
    </w:p>
    <w:p w:rsidR="0005365C" w:rsidRPr="00DA7446" w:rsidRDefault="0005365C" w:rsidP="0005365C">
      <w:pPr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Учредитель:</w:t>
      </w:r>
    </w:p>
    <w:p w:rsidR="0005365C" w:rsidRPr="00DA7446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Совет народных депутатов</w:t>
      </w:r>
    </w:p>
    <w:p w:rsidR="0005365C" w:rsidRPr="00DA7446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Новомакаровского сельского поселения</w:t>
      </w:r>
    </w:p>
    <w:p w:rsidR="0005365C" w:rsidRPr="00DA7446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Грибановского муниципального района</w:t>
      </w:r>
    </w:p>
    <w:p w:rsidR="0005365C" w:rsidRDefault="0005365C" w:rsidP="0005365C">
      <w:pPr>
        <w:spacing w:before="100" w:beforeAutospacing="1" w:after="100" w:afterAutospacing="1"/>
        <w:jc w:val="center"/>
        <w:rPr>
          <w:b/>
          <w:bCs/>
          <w:sz w:val="24"/>
          <w:szCs w:val="24"/>
        </w:rPr>
      </w:pPr>
      <w:r w:rsidRPr="00DA7446">
        <w:rPr>
          <w:b/>
          <w:sz w:val="40"/>
          <w:szCs w:val="40"/>
        </w:rPr>
        <w:t>Воронежской области</w:t>
      </w: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1E22C1" w:rsidRDefault="001E22C1" w:rsidP="001E22C1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АДМИНИСТРАЦИЯ </w:t>
      </w:r>
    </w:p>
    <w:p w:rsidR="001E22C1" w:rsidRDefault="001E22C1" w:rsidP="001E22C1">
      <w:pPr>
        <w:ind w:firstLine="142"/>
        <w:jc w:val="center"/>
        <w:rPr>
          <w:b/>
          <w:szCs w:val="28"/>
        </w:rPr>
      </w:pPr>
      <w:r>
        <w:rPr>
          <w:b/>
          <w:szCs w:val="28"/>
        </w:rPr>
        <w:t>НОВОМАКАРОВСКОГО СЕЛЬСКОГО ПОСЕЛЕНИЯ</w:t>
      </w:r>
    </w:p>
    <w:p w:rsidR="001E22C1" w:rsidRDefault="001E22C1" w:rsidP="001E22C1">
      <w:pPr>
        <w:jc w:val="center"/>
        <w:rPr>
          <w:b/>
          <w:szCs w:val="28"/>
        </w:rPr>
      </w:pPr>
      <w:r>
        <w:rPr>
          <w:b/>
          <w:szCs w:val="28"/>
        </w:rPr>
        <w:t>ГРИБАНОВСКОГО МУНИЦИПАЛЬНОГО  РАЙОНА</w:t>
      </w:r>
      <w:r>
        <w:rPr>
          <w:b/>
          <w:szCs w:val="28"/>
        </w:rPr>
        <w:br/>
        <w:t>ВОРОНЕЖСКОЙ ОБЛАСТИ</w:t>
      </w:r>
    </w:p>
    <w:p w:rsidR="001E22C1" w:rsidRDefault="001E22C1" w:rsidP="001E22C1">
      <w:pPr>
        <w:rPr>
          <w:b/>
          <w:szCs w:val="28"/>
        </w:rPr>
      </w:pPr>
    </w:p>
    <w:p w:rsidR="001E22C1" w:rsidRDefault="001E22C1" w:rsidP="001E22C1">
      <w:pPr>
        <w:jc w:val="center"/>
        <w:rPr>
          <w:b/>
          <w:szCs w:val="28"/>
        </w:rPr>
      </w:pPr>
      <w:r>
        <w:rPr>
          <w:b/>
          <w:szCs w:val="28"/>
        </w:rPr>
        <w:t>П О С Т А Н О В Л Е Н И Е</w:t>
      </w:r>
    </w:p>
    <w:p w:rsidR="001E22C1" w:rsidRDefault="001E22C1" w:rsidP="001E22C1">
      <w:pPr>
        <w:ind w:left="-142"/>
        <w:jc w:val="center"/>
        <w:rPr>
          <w:b/>
          <w:sz w:val="32"/>
          <w:szCs w:val="32"/>
        </w:rPr>
      </w:pPr>
    </w:p>
    <w:p w:rsidR="001E22C1" w:rsidRDefault="001E22C1" w:rsidP="001E22C1">
      <w:pPr>
        <w:ind w:left="-142" w:right="305" w:firstLine="180"/>
        <w:rPr>
          <w:szCs w:val="28"/>
        </w:rPr>
      </w:pPr>
      <w:r>
        <w:rPr>
          <w:szCs w:val="28"/>
        </w:rPr>
        <w:t>от 13.11.2023 г. № 59</w:t>
      </w:r>
    </w:p>
    <w:p w:rsidR="001E22C1" w:rsidRDefault="001E22C1" w:rsidP="001E22C1">
      <w:pPr>
        <w:ind w:left="-142" w:right="305" w:firstLine="180"/>
        <w:rPr>
          <w:sz w:val="24"/>
          <w:szCs w:val="24"/>
        </w:rPr>
      </w:pPr>
      <w:r>
        <w:rPr>
          <w:szCs w:val="28"/>
        </w:rPr>
        <w:t>с. Новомакарово</w:t>
      </w:r>
    </w:p>
    <w:p w:rsidR="001E22C1" w:rsidRDefault="001E22C1" w:rsidP="001E22C1">
      <w:pPr>
        <w:rPr>
          <w:szCs w:val="28"/>
        </w:rPr>
      </w:pPr>
    </w:p>
    <w:p w:rsidR="001E22C1" w:rsidRDefault="001E22C1" w:rsidP="001E22C1">
      <w:pPr>
        <w:pStyle w:val="Title"/>
        <w:spacing w:before="0" w:after="0"/>
        <w:ind w:right="45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административный регламент администрации Новомакаровского сельского поселения Грибановского муниципального района Воронежской области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</w:t>
      </w:r>
      <w:r>
        <w:rPr>
          <w:rFonts w:ascii="Times New Roman" w:eastAsia="Arial Unicode MS" w:hAnsi="Times New Roman" w:cs="Times New Roman"/>
          <w:b w:val="0"/>
          <w:sz w:val="28"/>
          <w:szCs w:val="28"/>
          <w:lang w:bidi="ru-RU"/>
        </w:rPr>
        <w:t>Новомакаровского сельского поселения Грибановского муниципального района Воронежской области</w:t>
      </w:r>
    </w:p>
    <w:p w:rsidR="001E22C1" w:rsidRDefault="001E22C1" w:rsidP="001E22C1">
      <w:pPr>
        <w:ind w:firstLine="709"/>
        <w:outlineLvl w:val="2"/>
        <w:rPr>
          <w:szCs w:val="28"/>
        </w:rPr>
      </w:pPr>
    </w:p>
    <w:p w:rsidR="001E22C1" w:rsidRPr="001E22C1" w:rsidRDefault="001E22C1" w:rsidP="001E22C1">
      <w:pPr>
        <w:pStyle w:val="3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E22C1">
        <w:rPr>
          <w:sz w:val="28"/>
          <w:szCs w:val="28"/>
        </w:rPr>
        <w:t xml:space="preserve">В соответствии с положениями Федерального </w:t>
      </w:r>
      <w:hyperlink r:id="rId7" w:history="1">
        <w:r w:rsidRPr="001E22C1">
          <w:rPr>
            <w:rStyle w:val="a9"/>
            <w:sz w:val="28"/>
            <w:szCs w:val="28"/>
          </w:rPr>
          <w:t>закона</w:t>
        </w:r>
      </w:hyperlink>
      <w:r w:rsidRPr="001E22C1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услуг», </w:t>
      </w:r>
      <w:hyperlink r:id="rId8" w:history="1">
        <w:r w:rsidRPr="001E22C1">
          <w:rPr>
            <w:rStyle w:val="a9"/>
            <w:sz w:val="28"/>
            <w:szCs w:val="28"/>
          </w:rPr>
          <w:t>постановлением</w:t>
        </w:r>
      </w:hyperlink>
      <w:r w:rsidRPr="001E22C1">
        <w:rPr>
          <w:sz w:val="28"/>
          <w:szCs w:val="28"/>
        </w:rPr>
        <w:t xml:space="preserve"> администрации Новомакаровского сельского поселения Грибановского муниципального района Воронежской области от 22.04.2020 № 11 «Об утверждении порядка разработки и утверждения административных регламентов предоставления муниципальных услуг» администрация сельского поселения п о с т а н о в л я е т:</w:t>
      </w:r>
    </w:p>
    <w:p w:rsidR="001E22C1" w:rsidRDefault="001E22C1" w:rsidP="001E22C1">
      <w:pPr>
        <w:pStyle w:val="31"/>
        <w:tabs>
          <w:tab w:val="left" w:pos="709"/>
        </w:tabs>
        <w:ind w:firstLine="709"/>
        <w:rPr>
          <w:szCs w:val="28"/>
        </w:rPr>
      </w:pPr>
    </w:p>
    <w:p w:rsidR="001E22C1" w:rsidRDefault="001E22C1" w:rsidP="001E22C1">
      <w:pPr>
        <w:ind w:firstLine="709"/>
        <w:jc w:val="both"/>
        <w:outlineLvl w:val="2"/>
        <w:rPr>
          <w:szCs w:val="28"/>
        </w:rPr>
      </w:pPr>
      <w:r>
        <w:rPr>
          <w:szCs w:val="28"/>
        </w:rPr>
        <w:t xml:space="preserve">1. Внести в административный регламент администрации Новомакаровского сельского поселения Грибановского муниципального района Воронежской области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Новомакаровского сельского поселения Грибановского муниципального </w:t>
      </w:r>
      <w:r>
        <w:rPr>
          <w:szCs w:val="28"/>
        </w:rPr>
        <w:lastRenderedPageBreak/>
        <w:t>района Воронежской области», утвержденный постановлением администрации Новомакаровского сельского поселения Грибановского муниципального района от 25.09.2023 г. № 43</w:t>
      </w:r>
      <w:r>
        <w:rPr>
          <w:bCs/>
          <w:szCs w:val="28"/>
        </w:rPr>
        <w:t xml:space="preserve"> следующие </w:t>
      </w:r>
      <w:r>
        <w:rPr>
          <w:szCs w:val="28"/>
        </w:rPr>
        <w:t>изменения.</w:t>
      </w:r>
    </w:p>
    <w:p w:rsidR="001E22C1" w:rsidRDefault="001E22C1" w:rsidP="001E22C1">
      <w:pPr>
        <w:ind w:firstLine="709"/>
        <w:jc w:val="both"/>
        <w:rPr>
          <w:color w:val="000000"/>
          <w:szCs w:val="28"/>
        </w:rPr>
      </w:pPr>
      <w:r>
        <w:rPr>
          <w:szCs w:val="28"/>
        </w:rPr>
        <w:t>1.1.</w:t>
      </w:r>
      <w:r>
        <w:rPr>
          <w:color w:val="000000"/>
          <w:szCs w:val="28"/>
        </w:rPr>
        <w:t xml:space="preserve"> В пункте 1.3.2 раздела 1.3 части 1: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color w:val="000000"/>
          <w:szCs w:val="28"/>
        </w:rPr>
        <w:t>1.1.1.Подпункт 12 изложить в следующей редакции: «</w:t>
      </w:r>
      <w:r>
        <w:rPr>
          <w:rFonts w:eastAsia="Calibri"/>
          <w:szCs w:val="28"/>
          <w:lang w:eastAsia="en-US"/>
        </w:rPr>
        <w:t xml:space="preserve">12) земельного участка, на котором расположены здания, сооружения, собственникам зданий, сооружений, помещений в них и (или) лицам, которым здания, сооружения, находящиеся в муниципальной собственности, предоставлены в аренду, на праве хозяйственного ведения или в случаях, предусмотренных </w:t>
      </w:r>
      <w:hyperlink r:id="rId9" w:history="1">
        <w:r>
          <w:rPr>
            <w:rStyle w:val="a9"/>
            <w:rFonts w:eastAsia="Calibri"/>
            <w:szCs w:val="28"/>
            <w:lang w:eastAsia="en-US"/>
          </w:rPr>
          <w:t>статьей 39.20</w:t>
        </w:r>
      </w:hyperlink>
      <w:r>
        <w:rPr>
          <w:rFonts w:eastAsia="Calibri"/>
          <w:szCs w:val="28"/>
          <w:lang w:eastAsia="en-US"/>
        </w:rPr>
        <w:t xml:space="preserve"> Земельного кодекса РФ, на праве оперативного управления;»;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1.1.2.</w:t>
      </w:r>
      <w:r>
        <w:rPr>
          <w:color w:val="000000"/>
          <w:szCs w:val="28"/>
        </w:rPr>
        <w:t xml:space="preserve"> Подпункт 14 изложить в следующей редакции: «</w:t>
      </w:r>
      <w:r>
        <w:rPr>
          <w:rFonts w:eastAsia="Calibri"/>
          <w:szCs w:val="28"/>
          <w:lang w:eastAsia="en-US"/>
        </w:rPr>
        <w:t xml:space="preserve">14) земельного участка, находящегося в постоянном (бессрочном) пользовании юридических лиц, этим землепользователям, за исключением юридических лиц, указанных в </w:t>
      </w:r>
      <w:hyperlink r:id="rId10" w:history="1">
        <w:r>
          <w:rPr>
            <w:rStyle w:val="a9"/>
            <w:rFonts w:eastAsia="Calibri"/>
            <w:szCs w:val="28"/>
            <w:lang w:eastAsia="en-US"/>
          </w:rPr>
          <w:t>пункте 2 статьи 39.9</w:t>
        </w:r>
      </w:hyperlink>
      <w:r>
        <w:rPr>
          <w:rFonts w:eastAsia="Calibri"/>
          <w:szCs w:val="28"/>
          <w:lang w:eastAsia="en-US"/>
        </w:rPr>
        <w:t xml:space="preserve"> Земельного кодекса РФ, или в постоянном (бессрочном) пользовании, пожизненном наследуемом владении физических лиц в случае, если такой земельный участок был им предоставлен до дня введения в действие Земельного кодекса РФ и при этом такой земельный участок не может находиться в частной собственности;»;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color w:val="000000"/>
          <w:szCs w:val="28"/>
        </w:rPr>
        <w:t>1.1.3. Подпункт 23 изложить в следующей редакции: «</w:t>
      </w:r>
      <w:r>
        <w:rPr>
          <w:rFonts w:eastAsia="Calibri"/>
          <w:szCs w:val="28"/>
          <w:lang w:eastAsia="en-US"/>
        </w:rPr>
        <w:t>23) земельного участка, необходимого для осуществления пользования недрами, недропользователю;»;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color w:val="000000"/>
          <w:szCs w:val="28"/>
        </w:rPr>
        <w:t>1.1.4.</w:t>
      </w:r>
      <w:r>
        <w:rPr>
          <w:rFonts w:eastAsia="Calibri"/>
          <w:szCs w:val="28"/>
          <w:lang w:eastAsia="en-US"/>
        </w:rPr>
        <w:t xml:space="preserve"> </w:t>
      </w:r>
      <w:r>
        <w:rPr>
          <w:color w:val="000000"/>
          <w:szCs w:val="28"/>
        </w:rPr>
        <w:t>Подпункт 25 изложить в следующей редакции: «</w:t>
      </w:r>
      <w:r>
        <w:rPr>
          <w:rFonts w:eastAsia="Calibri"/>
          <w:szCs w:val="28"/>
          <w:lang w:eastAsia="en-US"/>
        </w:rPr>
        <w:t xml:space="preserve">25) земельного участка, расположенного в границах особой экономической зоны любого типа или на прилегающей к ней территории, для строительства и (или) реконструкции объектов инженерной, транспортной, социальной, инновационной и иных инфраструктур этой особой экономической зоны лицу, с которым уполномоченным Правительством Российской Федерации федеральным органом исполнительной власти, либо органом исполнительной власти Воронежской области,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</w:t>
      </w:r>
      <w:hyperlink r:id="rId11" w:history="1">
        <w:r>
          <w:rPr>
            <w:rStyle w:val="a9"/>
            <w:rFonts w:eastAsia="Calibri"/>
            <w:szCs w:val="28"/>
            <w:lang w:eastAsia="en-US"/>
          </w:rPr>
          <w:t>законом</w:t>
        </w:r>
      </w:hyperlink>
      <w:r>
        <w:rPr>
          <w:rFonts w:eastAsia="Calibri"/>
          <w:szCs w:val="28"/>
          <w:lang w:eastAsia="en-US"/>
        </w:rPr>
        <w:t xml:space="preserve"> от 22 июля 2005 года № 116-ФЗ «Об особых экономических зонах в Российской Федерации» заключено соглашение о взаимодействии в сфере развития инфраструктуры особой экономической зоны;»;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1.1.5. Дополнить подпунктом 44 следующего содержания: «44) земельного участка, предназначенного для размещения объектов Единой системы газоснабжения, организации, являющейся в соответствии с Федеральным </w:t>
      </w:r>
      <w:hyperlink r:id="rId12" w:history="1">
        <w:r>
          <w:rPr>
            <w:rStyle w:val="a9"/>
            <w:rFonts w:eastAsia="Calibri"/>
            <w:szCs w:val="28"/>
            <w:lang w:eastAsia="en-US"/>
          </w:rPr>
          <w:t>законом</w:t>
        </w:r>
      </w:hyperlink>
      <w:r>
        <w:rPr>
          <w:rFonts w:eastAsia="Calibri"/>
          <w:szCs w:val="28"/>
          <w:lang w:eastAsia="en-US"/>
        </w:rPr>
        <w:t xml:space="preserve"> от 31 марта 1999 года № 69-ФЗ «О газоснабжении в Российской Федерации» собственником такой системы, в том числе в случае, если земельный участок предназначен для осуществления пользования недрами.».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1.2. Пункт 1.3.4 </w:t>
      </w:r>
      <w:r>
        <w:rPr>
          <w:color w:val="000000"/>
          <w:szCs w:val="28"/>
        </w:rPr>
        <w:t>раздела 1.3 части 1</w:t>
      </w:r>
      <w:r>
        <w:rPr>
          <w:rFonts w:eastAsia="Calibri"/>
          <w:szCs w:val="28"/>
          <w:lang w:eastAsia="en-US"/>
        </w:rPr>
        <w:t>изложить в следующей редакции: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lastRenderedPageBreak/>
        <w:t>«1.3.4. путем заключения договоров безвозмездного пользования: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1) государственным и муниципальным учреждениям (бюджетным, казенным, автономным); казенным предприятиям; центрам исторического наследия президентов Российской Федерации, прекративших исполнение своих полномочий;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2) в виде служебных наделов работникам организаций в случаях, указанных в </w:t>
      </w:r>
      <w:hyperlink r:id="rId13" w:history="1">
        <w:r>
          <w:rPr>
            <w:rStyle w:val="a9"/>
            <w:rFonts w:eastAsia="Calibri"/>
            <w:szCs w:val="28"/>
            <w:lang w:eastAsia="en-US"/>
          </w:rPr>
          <w:t>пункте 2 статьи 24</w:t>
        </w:r>
      </w:hyperlink>
      <w:r>
        <w:rPr>
          <w:rFonts w:eastAsia="Calibri"/>
          <w:szCs w:val="28"/>
          <w:lang w:eastAsia="en-US"/>
        </w:rPr>
        <w:t xml:space="preserve"> Земельного кодекса РФ, на срок трудового договора, заключенного между работником и организацией;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3) религиозным организациям для размещения зданий, сооружений религиозного или благотворительного назначения на срок до десяти лет;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4) религиозным организациям, если на таких земельных участках расположены принадлежащие им на праве безвозмездного пользования здания, сооружения, на срок до прекращения прав на указанные здания, сооружения;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5) религиозным организациям на срок до сорока девяти лет при условии, что на указанных земельных участках расположены здания, сооружения религиозного или благотворительного назначения, принадлежащие им на праве собственности, в случае, если указанные земельные участки ограничены в обороте и (или) не могут быть предоставлены данным религиозным организациям в собственность;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6) некоммерческим организациям при условии,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здания, сооружения, на срок до прекращения прав на такие здания, сооружения;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7) лицам, с которыми в соответствии с Федеральным </w:t>
      </w:r>
      <w:hyperlink r:id="rId14" w:history="1">
        <w:r>
          <w:rPr>
            <w:rStyle w:val="a9"/>
            <w:rFonts w:eastAsia="Calibri"/>
            <w:szCs w:val="28"/>
            <w:lang w:eastAsia="en-US"/>
          </w:rPr>
          <w:t>законом</w:t>
        </w:r>
      </w:hyperlink>
      <w:r>
        <w:rPr>
          <w:rFonts w:eastAsia="Calibri"/>
          <w:szCs w:val="28"/>
          <w:lang w:eastAsia="en-US"/>
        </w:rPr>
        <w:t xml:space="preserve"> от 5 апреля 2013 года № 44-ФЗ "О контрактной системе в сфере закупок товаров, работ, услуг для обеспечения государственных и муниципальных нужд" заключены гражданско-правовые договоры на строительство или реконструкцию объектов недвижимости, осуществляемые полностью за счет средств федерального бюджета, средств бюджета Воронежской области или средств местного бюджета, на срок исполнения этих договоров;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8) некоммерческим организациям для осуществления строительства и (или) реконструкции объектов капитального строительства на таких земельных участках полностью за счет средств, полученных в качестве субсидии из федерального бюджета, на срок строительства и (или) реконструкции данных объектов капитального строительства;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9) гражданину для индивидуального жилищного строительства, ведения личного подсобного хозяйства или осуществления крестьянским (фермерским) хозяйством его деятельности в муниципальных образованиях, определенных законом Воронежской области, на срок не более чем шесть лет;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10) для индивидуального жилищного строительства или ведения личного подсобного хозяйства в муниципальных образованиях, </w:t>
      </w:r>
      <w:r>
        <w:rPr>
          <w:rFonts w:eastAsia="Calibri"/>
          <w:szCs w:val="28"/>
          <w:lang w:eastAsia="en-US"/>
        </w:rPr>
        <w:lastRenderedPageBreak/>
        <w:t>определенных законом Воронежской области, гражданам, которые работают по основному месту работы в таких муниципальных образованиях по профессиям, специальностям, установленным законом Воронежской области, на срок не более чем шесть лет. Законом Воронежской области может быть предусмотрено, что такие граждане должны состоять на учете в качестве нуждающихся в жилых помещениях или иметь основания для постановки на данный учет, а также требование об отсутствии у таких граждан права собственности на иные земельные участки, предоставленные для индивидуального жилищного строительства или ведения личного подсобного хозяйства в данном муниципальном образовании;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11) гражданину, если на земельном участке находится служебное жилое помещение в виде жилого дома, предоставленное этому гражданину, на срок права пользования таким жилым помещением;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12) гражданам в целях осуществления сельскохозяйственной деятельности (в том числе пчеловодства) для собственных нужд на лесных участках на срок не более чем пять лет;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13) гражданам и юридическим лицам для сельскохозяйственного, охотхозяйственного, лесохозяйственного и иного использования, не предусматривающего строительства зданий, сооружений, если такие земельные участки включены в утвержденный в установленном Правительством Российской Федерации </w:t>
      </w:r>
      <w:hyperlink r:id="rId15" w:history="1">
        <w:r>
          <w:rPr>
            <w:rStyle w:val="a9"/>
            <w:rFonts w:eastAsia="Calibri"/>
            <w:szCs w:val="28"/>
            <w:lang w:eastAsia="en-US"/>
          </w:rPr>
          <w:t>порядке</w:t>
        </w:r>
      </w:hyperlink>
      <w:r>
        <w:rPr>
          <w:rFonts w:eastAsia="Calibri"/>
          <w:szCs w:val="28"/>
          <w:lang w:eastAsia="en-US"/>
        </w:rPr>
        <w:t xml:space="preserve"> перечень земельных участков, предоставленных для нужд обороны и безопасности и временно не используемых для указанных нужд, на срок не более чем пять лет;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14) садоводческим или огородническим некоммерческим товариществам на срок не более чем пять лет;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15) некоммерческим организациям, созданным гражданами, в целях жилищного строительства в случаях и на срок, которые предусмотрены федеральными </w:t>
      </w:r>
      <w:hyperlink r:id="rId16" w:history="1">
        <w:r>
          <w:rPr>
            <w:rStyle w:val="a9"/>
            <w:rFonts w:eastAsia="Calibri"/>
            <w:szCs w:val="28"/>
            <w:lang w:eastAsia="en-US"/>
          </w:rPr>
          <w:t>законами</w:t>
        </w:r>
      </w:hyperlink>
      <w:r>
        <w:rPr>
          <w:rFonts w:eastAsia="Calibri"/>
          <w:szCs w:val="28"/>
          <w:lang w:eastAsia="en-US"/>
        </w:rPr>
        <w:t>;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16) лицам, с которыми в соответствии с Федеральным </w:t>
      </w:r>
      <w:hyperlink r:id="rId17" w:history="1">
        <w:r>
          <w:rPr>
            <w:rStyle w:val="a9"/>
            <w:rFonts w:eastAsia="Calibri"/>
            <w:szCs w:val="28"/>
            <w:lang w:eastAsia="en-US"/>
          </w:rPr>
          <w:t>законом</w:t>
        </w:r>
      </w:hyperlink>
      <w:r>
        <w:rPr>
          <w:rFonts w:eastAsia="Calibri"/>
          <w:szCs w:val="28"/>
          <w:lang w:eastAsia="en-US"/>
        </w:rPr>
        <w:t xml:space="preserve"> от 29 декабря 2012 года № 275-ФЗ "О государственном оборонном заказе", Федеральным </w:t>
      </w:r>
      <w:hyperlink r:id="rId18" w:history="1">
        <w:r>
          <w:rPr>
            <w:rStyle w:val="a9"/>
            <w:rFonts w:eastAsia="Calibri"/>
            <w:szCs w:val="28"/>
            <w:lang w:eastAsia="en-US"/>
          </w:rPr>
          <w:t>законом</w:t>
        </w:r>
      </w:hyperlink>
      <w:r>
        <w:rPr>
          <w:rFonts w:eastAsia="Calibri"/>
          <w:szCs w:val="28"/>
          <w:lang w:eastAsia="en-US"/>
        </w:rPr>
        <w:t xml:space="preserve"> "О контрактной системе в сфере закупок товаров, работ, услуг для обеспечения государственных и муниципальных нужд" заключены государственные контракты на выполнение работ, оказание услуг для обеспечения обороны страны и безопасности государства, осуществляемых полностью за счет средств федерального бюджета, если для выполнения этих работ и оказания этих услуг необходимо предоставление земельного участка, на срок исполнения указанного контракта;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17) некоммерческим организациям, предусмотренным законом Воронежской области и созданным Воронежской областью в целях жилищного строительства для обеспечения жилыми помещениями отдельных категорий граждан, определенных федеральным законом, указом Президента Российской Федерации, нормативным правовым актом Правительства Российской Федерации, законом Воронежской области, в </w:t>
      </w:r>
      <w:r>
        <w:rPr>
          <w:rFonts w:eastAsia="Calibri"/>
          <w:szCs w:val="28"/>
          <w:lang w:eastAsia="en-US"/>
        </w:rPr>
        <w:lastRenderedPageBreak/>
        <w:t>целях строительства указанных жилых помещений на период осуществления данного строительства;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18) лицу, право безвозмездного пользования которого на земельный участок, находящийся в государственной или муниципальной собственности, прекращено в связи с изъятием земельного участка для государственных или муниципальных нужд, взамен изъятого земельного участка на срок, установленный настоящим пунктом в зависимости от основания возникновения права безвозмездного пользования на изъятый земельный участок;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19) лицу в случае и в порядке, которые предусмотрены Федеральным </w:t>
      </w:r>
      <w:hyperlink r:id="rId19" w:history="1">
        <w:r>
          <w:rPr>
            <w:rStyle w:val="a9"/>
            <w:rFonts w:eastAsia="Calibri"/>
            <w:szCs w:val="28"/>
            <w:lang w:eastAsia="en-US"/>
          </w:rPr>
          <w:t>законом</w:t>
        </w:r>
      </w:hyperlink>
      <w:r>
        <w:rPr>
          <w:rFonts w:eastAsia="Calibri"/>
          <w:szCs w:val="28"/>
          <w:lang w:eastAsia="en-US"/>
        </w:rPr>
        <w:t xml:space="preserve"> от 24 июля 2008 года № 161-ФЗ "О содействии развитию жилищного строительства";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20) акционерному обществу "Почта России" в соответствии с Федеральным </w:t>
      </w:r>
      <w:hyperlink r:id="rId20" w:history="1">
        <w:r>
          <w:rPr>
            <w:rStyle w:val="a9"/>
            <w:rFonts w:eastAsia="Calibri"/>
            <w:szCs w:val="28"/>
            <w:lang w:eastAsia="en-US"/>
          </w:rPr>
          <w:t>законом</w:t>
        </w:r>
      </w:hyperlink>
      <w:r>
        <w:rPr>
          <w:rFonts w:eastAsia="Calibri"/>
          <w:szCs w:val="28"/>
          <w:lang w:eastAsia="en-US"/>
        </w:rPr>
        <w:t xml:space="preserve"> "Об особенностях реорганизации федерального государственного унитарного предприятия "Почта России", основах деятельности акционерного общества "Почта России" и о внесении изменений в отдельные законодательные акты Российской Федерации".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21) публично-правовой компании "Единый заказчик в сфере строительства" для обеспечения выполнения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строительства, включенных в программу деятельности указанной публично-правовой компании на текущий год и плановый период в соответствии с Федеральным законом "О публично-правовой компании "Единый заказчик в сфере строительства" и о внесении изменений в отдельные законодательные акты Российской Федерации";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22) публично-правовой компании "Фонд развития территорий" для осуществления функций и полномочий, предусмотренных Федеральным </w:t>
      </w:r>
      <w:hyperlink r:id="rId21" w:history="1">
        <w:r>
          <w:rPr>
            <w:rStyle w:val="a9"/>
            <w:rFonts w:eastAsia="Calibri"/>
            <w:szCs w:val="28"/>
            <w:lang w:eastAsia="en-US"/>
          </w:rPr>
          <w:t>законом</w:t>
        </w:r>
      </w:hyperlink>
      <w:r>
        <w:rPr>
          <w:rFonts w:eastAsia="Calibri"/>
          <w:szCs w:val="28"/>
          <w:lang w:eastAsia="en-US"/>
        </w:rPr>
        <w:t xml:space="preserve"> от 29 июля 2017 года N 218-ФЗ "О публично-правовой компании "Фонд развития территорий" и о внесении изменений в отдельные законодательные акты Российской Федерации", если завершение строительства объектов незавершенного строительства (строительство объектов капитального строительства) на земельном участке, переданном (который может быть передан) указанной публично-правовой компании по основаниям, предусмотренным Федеральным </w:t>
      </w:r>
      <w:hyperlink r:id="rId22" w:history="1">
        <w:r>
          <w:rPr>
            <w:rStyle w:val="a9"/>
            <w:rFonts w:eastAsia="Calibri"/>
            <w:szCs w:val="28"/>
            <w:lang w:eastAsia="en-US"/>
          </w:rPr>
          <w:t>законом</w:t>
        </w:r>
      </w:hyperlink>
      <w:r>
        <w:rPr>
          <w:rFonts w:eastAsia="Calibri"/>
          <w:szCs w:val="28"/>
          <w:lang w:eastAsia="en-US"/>
        </w:rPr>
        <w:t xml:space="preserve"> от 26 октября 2002 года N 127-ФЗ "О несостоятельности (банкротстве)", невозможно в связи с наличием ограничений, установленных земельным и иным законодательством Российской Федерации, при подтверждении наличия таких ограничений федеральным органом исполнительной власти, органом исполнительной власти Воронежской области, органом местного самоуправления, уполномоченным на выдачу разрешений на строительство в соответствии с Градостроительным </w:t>
      </w:r>
      <w:hyperlink r:id="rId23" w:history="1">
        <w:r>
          <w:rPr>
            <w:rStyle w:val="a9"/>
            <w:rFonts w:eastAsia="Calibri"/>
            <w:szCs w:val="28"/>
            <w:lang w:eastAsia="en-US"/>
          </w:rPr>
          <w:t>кодексом</w:t>
        </w:r>
      </w:hyperlink>
      <w:r>
        <w:rPr>
          <w:rFonts w:eastAsia="Calibri"/>
          <w:szCs w:val="28"/>
          <w:lang w:eastAsia="en-US"/>
        </w:rPr>
        <w:t xml:space="preserve"> Российской Федерации;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23) публично-правовой компании "Роскадастр" в отношении земельных участков, предоставленных на праве постоянного (бессрочного) пользования </w:t>
      </w:r>
      <w:r>
        <w:rPr>
          <w:rFonts w:eastAsia="Calibri"/>
          <w:szCs w:val="28"/>
          <w:lang w:eastAsia="en-US"/>
        </w:rPr>
        <w:lastRenderedPageBreak/>
        <w:t xml:space="preserve">федеральным государственным учреждениям, реорганизация которых осуществлена в соответствии с Федеральным </w:t>
      </w:r>
      <w:hyperlink r:id="rId24" w:history="1">
        <w:r>
          <w:rPr>
            <w:rStyle w:val="a9"/>
            <w:rFonts w:eastAsia="Calibri"/>
            <w:szCs w:val="28"/>
            <w:lang w:eastAsia="en-US"/>
          </w:rPr>
          <w:t>законом</w:t>
        </w:r>
      </w:hyperlink>
      <w:r>
        <w:rPr>
          <w:rFonts w:eastAsia="Calibri"/>
          <w:szCs w:val="28"/>
          <w:lang w:eastAsia="en-US"/>
        </w:rPr>
        <w:t xml:space="preserve"> "О публично-правовой компании "Роскадастр";</w:t>
      </w:r>
    </w:p>
    <w:p w:rsidR="001E22C1" w:rsidRDefault="001E22C1" w:rsidP="001E22C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24) участнику Военного инновационного технополиса "Эра" Министерства обороны Российской Федерации в соответствии с Федеральным </w:t>
      </w:r>
      <w:hyperlink r:id="rId25" w:history="1">
        <w:r>
          <w:rPr>
            <w:rStyle w:val="a9"/>
            <w:rFonts w:eastAsia="Calibri"/>
            <w:szCs w:val="28"/>
            <w:lang w:eastAsia="en-US"/>
          </w:rPr>
          <w:t>законом</w:t>
        </w:r>
      </w:hyperlink>
      <w:r>
        <w:rPr>
          <w:rFonts w:eastAsia="Calibri"/>
          <w:szCs w:val="28"/>
          <w:lang w:eastAsia="en-US"/>
        </w:rPr>
        <w:t xml:space="preserve"> "О Военном инновационном технополисе "Эра" Министерства обороны Российской Федерации и о внесении изменений в отдельные законодательные акты Российской Федерации" на территории указанного Технополиса на срок участия в его деятельности для достижения целей создания и решения задач указанного Технополиса в порядке, установленном федеральным органом исполнительной власти, осуществляющим функции по выработке и реализации государственной политики, нормативно-правовому регулированию в области обороны.».</w:t>
      </w:r>
    </w:p>
    <w:p w:rsidR="001E22C1" w:rsidRDefault="001E22C1" w:rsidP="001E22C1">
      <w:pPr>
        <w:ind w:firstLine="709"/>
        <w:jc w:val="both"/>
        <w:rPr>
          <w:color w:val="000000"/>
          <w:szCs w:val="28"/>
        </w:rPr>
      </w:pPr>
      <w:r>
        <w:rPr>
          <w:szCs w:val="28"/>
        </w:rPr>
        <w:t xml:space="preserve">1.3. </w:t>
      </w:r>
      <w:r>
        <w:rPr>
          <w:color w:val="000000"/>
          <w:szCs w:val="28"/>
        </w:rPr>
        <w:t xml:space="preserve">В разделе 9.2 части </w:t>
      </w:r>
      <w:r>
        <w:rPr>
          <w:color w:val="000000"/>
          <w:szCs w:val="28"/>
          <w:lang w:val="en-US"/>
        </w:rPr>
        <w:t>II</w:t>
      </w:r>
      <w:r>
        <w:rPr>
          <w:color w:val="000000"/>
          <w:szCs w:val="28"/>
        </w:rPr>
        <w:t>:</w:t>
      </w:r>
    </w:p>
    <w:p w:rsidR="001E22C1" w:rsidRDefault="001E22C1" w:rsidP="001E22C1">
      <w:pPr>
        <w:ind w:firstLine="709"/>
        <w:jc w:val="both"/>
        <w:rPr>
          <w:szCs w:val="28"/>
        </w:rPr>
      </w:pPr>
      <w:r>
        <w:rPr>
          <w:szCs w:val="28"/>
        </w:rPr>
        <w:t xml:space="preserve">1.3.1. пункт 9.2.23 изложить в следующей редакции: «9.2.23. при предоставлении в аренду </w:t>
      </w:r>
      <w:r>
        <w:rPr>
          <w:rFonts w:eastAsia="Calibri"/>
          <w:szCs w:val="28"/>
          <w:lang w:eastAsia="en-US"/>
        </w:rPr>
        <w:t xml:space="preserve">земельного участка, на котором расположены здания, сооружения, собственникам зданий, сооружений, помещений в них и (или) лицам, которым здания, сооружения, находящиеся в муниципальной собственности, предоставлены в аренду, на праве хозяйственного ведения или в случаях, предусмотренных </w:t>
      </w:r>
      <w:hyperlink r:id="rId26" w:history="1">
        <w:r>
          <w:rPr>
            <w:rStyle w:val="a9"/>
            <w:rFonts w:eastAsia="Calibri"/>
            <w:szCs w:val="28"/>
            <w:lang w:eastAsia="en-US"/>
          </w:rPr>
          <w:t>статьей 39.20</w:t>
        </w:r>
      </w:hyperlink>
      <w:r>
        <w:rPr>
          <w:rFonts w:eastAsia="Calibri"/>
          <w:szCs w:val="28"/>
          <w:lang w:eastAsia="en-US"/>
        </w:rPr>
        <w:t xml:space="preserve"> Земельного кодекса РФ, на праве оперативного управления</w:t>
      </w:r>
      <w:r>
        <w:rPr>
          <w:szCs w:val="28"/>
        </w:rPr>
        <w:t xml:space="preserve"> (пп.9 ч.2 ст.39.6 Земельного кодекса РФ) – документы, удостоверяющие (устанавливающие) права заявителя на здание, сооружение, если право на такое здание, сооружение не зарегистрировано в ЕГРН;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участок); 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заявителю;»;</w:t>
      </w:r>
    </w:p>
    <w:p w:rsidR="001E22C1" w:rsidRDefault="001E22C1" w:rsidP="001E22C1">
      <w:pPr>
        <w:ind w:firstLine="709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>1.3.2.</w:t>
      </w:r>
      <w:r>
        <w:rPr>
          <w:szCs w:val="28"/>
        </w:rPr>
        <w:t xml:space="preserve"> пункт 9.2.25 изложить в следующей редакции: «9.2.25. </w:t>
      </w:r>
      <w:r>
        <w:rPr>
          <w:rFonts w:eastAsia="Calibri"/>
          <w:szCs w:val="28"/>
          <w:lang w:eastAsia="en-US"/>
        </w:rPr>
        <w:t xml:space="preserve">земельного участка, находящегося в постоянном (бессрочном) пользовании юридических лиц, этим землепользователям, за исключением юридических лиц, указанных в </w:t>
      </w:r>
      <w:hyperlink r:id="rId27" w:history="1">
        <w:r>
          <w:rPr>
            <w:rStyle w:val="a9"/>
            <w:rFonts w:eastAsia="Calibri"/>
            <w:szCs w:val="28"/>
            <w:lang w:eastAsia="en-US"/>
          </w:rPr>
          <w:t>пункте 2 статьи 39.9</w:t>
        </w:r>
      </w:hyperlink>
      <w:r>
        <w:rPr>
          <w:rFonts w:eastAsia="Calibri"/>
          <w:szCs w:val="28"/>
          <w:lang w:eastAsia="en-US"/>
        </w:rPr>
        <w:t xml:space="preserve"> Земельного кодекса РФ, или в постоянном (бессрочном) пользовании, пожизненном наследуемом владении физических лиц в случае, если такой земельный участок был им предоставлен до дня введения в действие Земельного кодекса РФ и при этом такой земельный участок не может находиться в частной собственности</w:t>
      </w:r>
      <w:r>
        <w:rPr>
          <w:szCs w:val="28"/>
        </w:rPr>
        <w:t xml:space="preserve"> (пп.11 п.2 ст.39.6 Земельного кодекса РФ) –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ЕГРН;»;</w:t>
      </w:r>
    </w:p>
    <w:p w:rsidR="001E22C1" w:rsidRDefault="001E22C1" w:rsidP="001E22C1">
      <w:pPr>
        <w:ind w:firstLine="709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>1.3.3.</w:t>
      </w:r>
      <w:r>
        <w:rPr>
          <w:szCs w:val="28"/>
        </w:rPr>
        <w:t xml:space="preserve"> пункт 9.2.34 изложить в следующей редакции: «9.2.34. </w:t>
      </w:r>
      <w:r>
        <w:rPr>
          <w:rFonts w:eastAsia="Calibri"/>
          <w:szCs w:val="28"/>
          <w:lang w:eastAsia="en-US"/>
        </w:rPr>
        <w:t xml:space="preserve">земельного участка, необходимого для осуществления пользования недрами, </w:t>
      </w:r>
      <w:r>
        <w:rPr>
          <w:rFonts w:eastAsia="Calibri"/>
          <w:szCs w:val="28"/>
          <w:lang w:eastAsia="en-US"/>
        </w:rPr>
        <w:lastRenderedPageBreak/>
        <w:t>недропользователю</w:t>
      </w:r>
      <w:r>
        <w:rPr>
          <w:szCs w:val="28"/>
        </w:rPr>
        <w:t xml:space="preserve"> (пп.20 п.2 ст.39.6 Земельного кодекса РФ) – проектная документация на выполнение работ, связанных с пользованием недрами, либо ее часть, предусматривающая осуществление соответствующей деятельности (за исключением сведений, содержащих государственную тайну);»; </w:t>
      </w:r>
    </w:p>
    <w:p w:rsidR="001E22C1" w:rsidRDefault="001E22C1" w:rsidP="001E22C1">
      <w:pPr>
        <w:ind w:firstLine="709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>1.3.4.</w:t>
      </w:r>
      <w:r>
        <w:rPr>
          <w:szCs w:val="28"/>
        </w:rPr>
        <w:t xml:space="preserve"> пункт 9.2.36 изложить в следующей редакции: «9.2.36. </w:t>
      </w:r>
      <w:r>
        <w:rPr>
          <w:rFonts w:eastAsia="Calibri"/>
          <w:szCs w:val="28"/>
          <w:lang w:eastAsia="en-US"/>
        </w:rPr>
        <w:t xml:space="preserve">земельного участка, расположенного в границах особой экономической зоны любого типа или на прилегающей к ней территории, для строительства и (или) реконструкции объектов инженерной, транспортной, социальной, инновационной и иных инфраструктур этой особой экономической зоны лицу, с которым уполномоченным Правительством Российской Федерации федеральным органом исполнительной власти, либо органом исполнительной власти Воронежской области,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</w:t>
      </w:r>
      <w:hyperlink r:id="rId28" w:history="1">
        <w:r>
          <w:rPr>
            <w:rStyle w:val="a9"/>
            <w:rFonts w:eastAsia="Calibri"/>
            <w:szCs w:val="28"/>
            <w:lang w:eastAsia="en-US"/>
          </w:rPr>
          <w:t>законом</w:t>
        </w:r>
      </w:hyperlink>
      <w:r>
        <w:rPr>
          <w:rFonts w:eastAsia="Calibri"/>
          <w:szCs w:val="28"/>
          <w:lang w:eastAsia="en-US"/>
        </w:rPr>
        <w:t xml:space="preserve"> от 22 июля 2005 года № 116-ФЗ «Об особых экономических зонах в Российской Федерации» заключено соглашение о взаимодействии в сфере развития инфраструктуры особой экономической зоны</w:t>
      </w:r>
      <w:r>
        <w:rPr>
          <w:szCs w:val="28"/>
        </w:rPr>
        <w:t xml:space="preserve"> (пп.22 п.2 ст.39.6 Земельного кодекса РФ)– заявление о предоставлении земельного участка;»; </w:t>
      </w:r>
    </w:p>
    <w:p w:rsidR="001E22C1" w:rsidRDefault="001E22C1" w:rsidP="001E22C1">
      <w:pPr>
        <w:ind w:firstLine="709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>1.3.5.</w:t>
      </w:r>
      <w:r>
        <w:rPr>
          <w:szCs w:val="28"/>
        </w:rPr>
        <w:t xml:space="preserve"> пункт 9.2.61 изложить в следующей редакции: «9.2.61. 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образованиях, определенных законом Воронежской области, гражданам, которые работают по основному месту работы в таких муниципальных образованиях по профессиям, специальностям, установленным законом Воронежской области, на срок не более чем шесть лет (пп.7 п.2 ст.39.10 Земельного кодекса РФ) – заявление о предоставлении земельного участка;».</w:t>
      </w:r>
    </w:p>
    <w:p w:rsidR="001E22C1" w:rsidRDefault="001E22C1" w:rsidP="001E22C1">
      <w:pPr>
        <w:ind w:firstLine="709"/>
        <w:jc w:val="both"/>
        <w:rPr>
          <w:szCs w:val="28"/>
        </w:rPr>
      </w:pPr>
      <w:r>
        <w:rPr>
          <w:szCs w:val="28"/>
        </w:rPr>
        <w:t xml:space="preserve">3. Настоящее постановление вступает в силу со дня его официального опубликования в вестнике муниципальных правовых актов Новомакаровского сельского поселения и размещения на официальном сайте Новомакаровского сельского поселения. </w:t>
      </w:r>
    </w:p>
    <w:p w:rsidR="001E22C1" w:rsidRDefault="001E22C1" w:rsidP="001E22C1">
      <w:pPr>
        <w:tabs>
          <w:tab w:val="left" w:pos="900"/>
        </w:tabs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4. Контроль за исполнением настоящего постановления оставляю за собой.</w:t>
      </w:r>
    </w:p>
    <w:p w:rsidR="001E22C1" w:rsidRDefault="001E22C1" w:rsidP="001E22C1">
      <w:pPr>
        <w:shd w:val="clear" w:color="auto" w:fill="FFFFFF"/>
        <w:tabs>
          <w:tab w:val="left" w:pos="763"/>
        </w:tabs>
        <w:ind w:firstLine="709"/>
        <w:jc w:val="both"/>
        <w:rPr>
          <w:szCs w:val="28"/>
        </w:rPr>
      </w:pPr>
    </w:p>
    <w:p w:rsidR="001E22C1" w:rsidRDefault="001E22C1" w:rsidP="001E22C1">
      <w:pPr>
        <w:shd w:val="clear" w:color="auto" w:fill="FFFFFF"/>
        <w:tabs>
          <w:tab w:val="left" w:pos="763"/>
        </w:tabs>
        <w:jc w:val="both"/>
        <w:rPr>
          <w:szCs w:val="28"/>
        </w:rPr>
      </w:pPr>
    </w:p>
    <w:p w:rsidR="001E22C1" w:rsidRDefault="001E22C1" w:rsidP="001E22C1">
      <w:pPr>
        <w:shd w:val="clear" w:color="auto" w:fill="FFFFFF"/>
        <w:tabs>
          <w:tab w:val="left" w:pos="763"/>
        </w:tabs>
        <w:jc w:val="both"/>
        <w:rPr>
          <w:szCs w:val="28"/>
        </w:rPr>
      </w:pPr>
    </w:p>
    <w:p w:rsidR="001E22C1" w:rsidRDefault="001E22C1" w:rsidP="001E22C1">
      <w:pPr>
        <w:shd w:val="clear" w:color="auto" w:fill="FFFFFF"/>
        <w:tabs>
          <w:tab w:val="left" w:pos="763"/>
        </w:tabs>
        <w:jc w:val="both"/>
        <w:rPr>
          <w:szCs w:val="28"/>
        </w:rPr>
      </w:pPr>
      <w:r>
        <w:rPr>
          <w:szCs w:val="28"/>
        </w:rPr>
        <w:t>Глава сельского поселения                                                                    С.А.Шатов</w:t>
      </w:r>
    </w:p>
    <w:p w:rsidR="00A7511C" w:rsidRDefault="00A7511C" w:rsidP="001E22C1">
      <w:pPr>
        <w:pStyle w:val="b1"/>
        <w:tabs>
          <w:tab w:val="right" w:pos="9355"/>
          <w:tab w:val="center" w:pos="9690"/>
        </w:tabs>
        <w:jc w:val="both"/>
        <w:rPr>
          <w:b/>
          <w:sz w:val="32"/>
          <w:szCs w:val="32"/>
        </w:rPr>
      </w:pPr>
    </w:p>
    <w:p w:rsidR="00A7511C" w:rsidRDefault="00A7511C" w:rsidP="00A7511C">
      <w:pPr>
        <w:rPr>
          <w:b/>
          <w:sz w:val="26"/>
          <w:szCs w:val="26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rPr>
          <w:b/>
          <w:sz w:val="32"/>
          <w:szCs w:val="32"/>
        </w:rPr>
      </w:pPr>
    </w:p>
    <w:p w:rsidR="0005365C" w:rsidRDefault="0005365C" w:rsidP="0005365C">
      <w:pPr>
        <w:rPr>
          <w:b/>
          <w:sz w:val="32"/>
          <w:szCs w:val="32"/>
        </w:rPr>
      </w:pPr>
    </w:p>
    <w:p w:rsidR="0005365C" w:rsidRDefault="0005365C" w:rsidP="0005365C">
      <w:pPr>
        <w:rPr>
          <w:b/>
          <w:sz w:val="32"/>
          <w:szCs w:val="32"/>
        </w:rPr>
      </w:pPr>
    </w:p>
    <w:p w:rsidR="006F0426" w:rsidRDefault="006F0426" w:rsidP="0005365C">
      <w:pPr>
        <w:jc w:val="both"/>
        <w:rPr>
          <w:b/>
          <w:sz w:val="32"/>
          <w:szCs w:val="32"/>
        </w:rPr>
      </w:pPr>
    </w:p>
    <w:p w:rsidR="001E22C1" w:rsidRDefault="001E22C1" w:rsidP="0005365C">
      <w:pPr>
        <w:jc w:val="both"/>
        <w:rPr>
          <w:b/>
          <w:sz w:val="32"/>
          <w:szCs w:val="32"/>
        </w:rPr>
      </w:pPr>
    </w:p>
    <w:p w:rsidR="001E22C1" w:rsidRDefault="001E22C1" w:rsidP="0005365C">
      <w:pPr>
        <w:jc w:val="both"/>
        <w:rPr>
          <w:b/>
          <w:sz w:val="32"/>
          <w:szCs w:val="32"/>
        </w:rPr>
      </w:pPr>
    </w:p>
    <w:p w:rsidR="001E22C1" w:rsidRDefault="001E22C1" w:rsidP="0005365C">
      <w:pPr>
        <w:jc w:val="both"/>
        <w:rPr>
          <w:b/>
          <w:sz w:val="32"/>
          <w:szCs w:val="32"/>
        </w:rPr>
      </w:pPr>
    </w:p>
    <w:p w:rsidR="001E22C1" w:rsidRDefault="001E22C1" w:rsidP="0005365C">
      <w:pPr>
        <w:jc w:val="both"/>
        <w:rPr>
          <w:b/>
          <w:sz w:val="32"/>
          <w:szCs w:val="32"/>
        </w:rPr>
      </w:pPr>
    </w:p>
    <w:p w:rsidR="001E22C1" w:rsidRDefault="001E22C1" w:rsidP="0005365C">
      <w:pPr>
        <w:jc w:val="both"/>
        <w:rPr>
          <w:b/>
          <w:sz w:val="32"/>
          <w:szCs w:val="32"/>
        </w:rPr>
      </w:pPr>
    </w:p>
    <w:p w:rsidR="001E22C1" w:rsidRDefault="001E22C1" w:rsidP="0005365C">
      <w:pPr>
        <w:jc w:val="both"/>
        <w:rPr>
          <w:b/>
          <w:sz w:val="32"/>
          <w:szCs w:val="32"/>
        </w:rPr>
      </w:pP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Ответственный за выпуск: Глава Новомакаровского сельского поселения         Грибановского         муниципального          района Воронежской области С.А.Шатов</w:t>
      </w:r>
    </w:p>
    <w:p w:rsidR="0005365C" w:rsidRPr="00E72D04" w:rsidRDefault="0005365C" w:rsidP="0005365C">
      <w:pPr>
        <w:rPr>
          <w:b/>
          <w:sz w:val="32"/>
          <w:szCs w:val="32"/>
        </w:rPr>
      </w:pP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Адрес редакции: 397225, Воронежская область, Грибановский муниципальный район, с. Новомакарово, ул. Советская, д. 57</w:t>
      </w: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(47348) 3-52-39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Адрес издателя: 397225, Воронежская область, Грибановский муниципальный район, с. Новомакарово, ул. Советская, д. 57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Адрес типографии: 397225, Воронежская область, Грибановский муниципальный район, с. Новомакарово, ул. Советская, д. 57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lastRenderedPageBreak/>
        <w:t xml:space="preserve">Подписано к печати: </w:t>
      </w:r>
      <w:r w:rsidR="001E22C1">
        <w:rPr>
          <w:b/>
          <w:sz w:val="32"/>
          <w:szCs w:val="32"/>
        </w:rPr>
        <w:t>1</w:t>
      </w:r>
      <w:r w:rsidR="002D0269">
        <w:rPr>
          <w:b/>
          <w:sz w:val="32"/>
          <w:szCs w:val="32"/>
        </w:rPr>
        <w:t>3</w:t>
      </w:r>
      <w:bookmarkStart w:id="0" w:name="_GoBack"/>
      <w:bookmarkEnd w:id="0"/>
      <w:r w:rsidRPr="00E72D04">
        <w:rPr>
          <w:b/>
          <w:sz w:val="32"/>
          <w:szCs w:val="32"/>
        </w:rPr>
        <w:t>.</w:t>
      </w:r>
      <w:r w:rsidR="001E22C1">
        <w:rPr>
          <w:b/>
          <w:sz w:val="32"/>
          <w:szCs w:val="32"/>
        </w:rPr>
        <w:t>11</w:t>
      </w:r>
      <w:r w:rsidRPr="00E72D04">
        <w:rPr>
          <w:b/>
          <w:sz w:val="32"/>
          <w:szCs w:val="32"/>
        </w:rPr>
        <w:t>.202</w:t>
      </w:r>
      <w:r>
        <w:rPr>
          <w:b/>
          <w:sz w:val="32"/>
          <w:szCs w:val="32"/>
        </w:rPr>
        <w:t>3</w:t>
      </w:r>
      <w:r w:rsidRPr="00E72D04">
        <w:rPr>
          <w:b/>
          <w:sz w:val="32"/>
          <w:szCs w:val="32"/>
        </w:rPr>
        <w:t xml:space="preserve"> г. 15 часов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Тираж 10 экз.</w:t>
      </w:r>
    </w:p>
    <w:p w:rsidR="0005365C" w:rsidRDefault="0005365C" w:rsidP="0005365C">
      <w:pPr>
        <w:jc w:val="both"/>
        <w:rPr>
          <w:szCs w:val="28"/>
        </w:rPr>
      </w:pPr>
    </w:p>
    <w:p w:rsidR="003333BC" w:rsidRDefault="003333BC"/>
    <w:sectPr w:rsidR="003333BC">
      <w:footerReference w:type="default" r:id="rId2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54B" w:rsidRDefault="00C2454B" w:rsidP="0005365C">
      <w:r>
        <w:separator/>
      </w:r>
    </w:p>
  </w:endnote>
  <w:endnote w:type="continuationSeparator" w:id="0">
    <w:p w:rsidR="00C2454B" w:rsidRDefault="00C2454B" w:rsidP="0005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">
    <w:altName w:val="Times New Roman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9856224"/>
      <w:docPartObj>
        <w:docPartGallery w:val="Page Numbers (Bottom of Page)"/>
        <w:docPartUnique/>
      </w:docPartObj>
    </w:sdtPr>
    <w:sdtEndPr/>
    <w:sdtContent>
      <w:p w:rsidR="0005365C" w:rsidRDefault="0005365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269">
          <w:rPr>
            <w:noProof/>
          </w:rPr>
          <w:t>9</w:t>
        </w:r>
        <w:r>
          <w:fldChar w:fldCharType="end"/>
        </w:r>
      </w:p>
    </w:sdtContent>
  </w:sdt>
  <w:p w:rsidR="0005365C" w:rsidRDefault="0005365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54B" w:rsidRDefault="00C2454B" w:rsidP="0005365C">
      <w:r>
        <w:separator/>
      </w:r>
    </w:p>
  </w:footnote>
  <w:footnote w:type="continuationSeparator" w:id="0">
    <w:p w:rsidR="00C2454B" w:rsidRDefault="00C2454B" w:rsidP="000536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615"/>
    <w:rsid w:val="0005365C"/>
    <w:rsid w:val="001E22C1"/>
    <w:rsid w:val="002D0269"/>
    <w:rsid w:val="003333BC"/>
    <w:rsid w:val="00381449"/>
    <w:rsid w:val="003C1615"/>
    <w:rsid w:val="0051533D"/>
    <w:rsid w:val="005B399C"/>
    <w:rsid w:val="00634C71"/>
    <w:rsid w:val="006F0426"/>
    <w:rsid w:val="00752F42"/>
    <w:rsid w:val="00824B36"/>
    <w:rsid w:val="00877F0C"/>
    <w:rsid w:val="00A7511C"/>
    <w:rsid w:val="00C2454B"/>
    <w:rsid w:val="00E1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F0426"/>
    <w:pPr>
      <w:keepNext/>
      <w:jc w:val="center"/>
      <w:outlineLvl w:val="1"/>
    </w:pPr>
    <w:rPr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0536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536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1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Содержимое таблицы"/>
    <w:basedOn w:val="a"/>
    <w:rsid w:val="0005365C"/>
    <w:pPr>
      <w:suppressLineNumbers/>
      <w:suppressAutoHyphens/>
    </w:pPr>
    <w:rPr>
      <w:rFonts w:ascii="R" w:hAnsi="R" w:cs="R"/>
      <w:sz w:val="24"/>
      <w:szCs w:val="24"/>
      <w:lang w:eastAsia="ar-SA"/>
    </w:rPr>
  </w:style>
  <w:style w:type="paragraph" w:customStyle="1" w:styleId="b">
    <w:name w:val="Обычнbй"/>
    <w:link w:val="b0"/>
    <w:rsid w:val="0005365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0">
    <w:name w:val="Обычнbй Знак"/>
    <w:link w:val="b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5B399C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6F0426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customStyle="1" w:styleId="ConsPlusNormal">
    <w:name w:val="ConsPlusNormal"/>
    <w:link w:val="ConsPlusNormal0"/>
    <w:qFormat/>
    <w:rsid w:val="006F04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rsid w:val="006F04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qFormat/>
    <w:rsid w:val="006F0426"/>
    <w:pPr>
      <w:suppressAutoHyphens/>
      <w:textAlignment w:val="baseline"/>
    </w:pPr>
    <w:rPr>
      <w:rFonts w:ascii="Calibri" w:eastAsia="Times New Roman" w:hAnsi="Calibri" w:cs="Times New Roman"/>
      <w:kern w:val="2"/>
      <w:lang w:eastAsia="zh-CN"/>
    </w:rPr>
  </w:style>
  <w:style w:type="paragraph" w:customStyle="1" w:styleId="b1">
    <w:name w:val="Обычнbй"/>
    <w:link w:val="b2"/>
    <w:rsid w:val="00A7511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b2">
    <w:name w:val="Обычнbй Знак"/>
    <w:link w:val="b1"/>
    <w:rsid w:val="00A7511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f12">
    <w:name w:val="Основной текШf1т с отступом 2"/>
    <w:basedOn w:val="a"/>
    <w:uiPriority w:val="99"/>
    <w:rsid w:val="00A7511C"/>
    <w:pPr>
      <w:widowControl w:val="0"/>
      <w:ind w:firstLine="720"/>
      <w:jc w:val="both"/>
    </w:pPr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1E22C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E22C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itle">
    <w:name w:val="Title!Название НПА"/>
    <w:basedOn w:val="a"/>
    <w:rsid w:val="001E22C1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F0426"/>
    <w:pPr>
      <w:keepNext/>
      <w:jc w:val="center"/>
      <w:outlineLvl w:val="1"/>
    </w:pPr>
    <w:rPr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0536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536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1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Содержимое таблицы"/>
    <w:basedOn w:val="a"/>
    <w:rsid w:val="0005365C"/>
    <w:pPr>
      <w:suppressLineNumbers/>
      <w:suppressAutoHyphens/>
    </w:pPr>
    <w:rPr>
      <w:rFonts w:ascii="R" w:hAnsi="R" w:cs="R"/>
      <w:sz w:val="24"/>
      <w:szCs w:val="24"/>
      <w:lang w:eastAsia="ar-SA"/>
    </w:rPr>
  </w:style>
  <w:style w:type="paragraph" w:customStyle="1" w:styleId="b">
    <w:name w:val="Обычнbй"/>
    <w:link w:val="b0"/>
    <w:rsid w:val="0005365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0">
    <w:name w:val="Обычнbй Знак"/>
    <w:link w:val="b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5B399C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6F0426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customStyle="1" w:styleId="ConsPlusNormal">
    <w:name w:val="ConsPlusNormal"/>
    <w:link w:val="ConsPlusNormal0"/>
    <w:qFormat/>
    <w:rsid w:val="006F04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rsid w:val="006F04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qFormat/>
    <w:rsid w:val="006F0426"/>
    <w:pPr>
      <w:suppressAutoHyphens/>
      <w:textAlignment w:val="baseline"/>
    </w:pPr>
    <w:rPr>
      <w:rFonts w:ascii="Calibri" w:eastAsia="Times New Roman" w:hAnsi="Calibri" w:cs="Times New Roman"/>
      <w:kern w:val="2"/>
      <w:lang w:eastAsia="zh-CN"/>
    </w:rPr>
  </w:style>
  <w:style w:type="paragraph" w:customStyle="1" w:styleId="b1">
    <w:name w:val="Обычнbй"/>
    <w:link w:val="b2"/>
    <w:rsid w:val="00A7511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b2">
    <w:name w:val="Обычнbй Знак"/>
    <w:link w:val="b1"/>
    <w:rsid w:val="00A7511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f12">
    <w:name w:val="Основной текШf1т с отступом 2"/>
    <w:basedOn w:val="a"/>
    <w:uiPriority w:val="99"/>
    <w:rsid w:val="00A7511C"/>
    <w:pPr>
      <w:widowControl w:val="0"/>
      <w:ind w:firstLine="720"/>
      <w:jc w:val="both"/>
    </w:pPr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1E22C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E22C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itle">
    <w:name w:val="Title!Название НПА"/>
    <w:basedOn w:val="a"/>
    <w:rsid w:val="001E22C1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6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1;n=37317;fld=134;dst=100175" TargetMode="External"/><Relationship Id="rId13" Type="http://schemas.openxmlformats.org/officeDocument/2006/relationships/hyperlink" Target="consultantplus://offline/ref=CB3A11A5666C5FA683833037DFB7849B35F3DC00E29AE7180AE807D2BE4AC35FEB552281EE59D3453F8658684C5F8D7CA945BC6330K0gBM" TargetMode="External"/><Relationship Id="rId18" Type="http://schemas.openxmlformats.org/officeDocument/2006/relationships/hyperlink" Target="consultantplus://offline/ref=CB3A11A5666C5FA683833037DFB7849B35F3DA05E199E7180AE807D2BE4AC35FF9557A88EE50C6106FDC0F654EK5g4M" TargetMode="External"/><Relationship Id="rId26" Type="http://schemas.openxmlformats.org/officeDocument/2006/relationships/hyperlink" Target="consultantplus://offline/ref=5767798A24E6C24EA04EFD848001D085C03D2DB46AB5C2E5DAC0D2F7BC8A57E8262BDD157B2725C06ED660B63D8EABCC233D9DE6D96CG2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B3A11A5666C5FA683833037DFB7849B35F3DE03E09DE7180AE807D2BE4AC35FF9557A88EE50C6106FDC0F654EK5g4M" TargetMode="External"/><Relationship Id="rId7" Type="http://schemas.openxmlformats.org/officeDocument/2006/relationships/hyperlink" Target="consultantplus://offline/main?base=LAW;n=116783;fld=134" TargetMode="External"/><Relationship Id="rId12" Type="http://schemas.openxmlformats.org/officeDocument/2006/relationships/hyperlink" Target="consultantplus://offline/ref=424779DF349E54E0A857C173ADE79539D3056E9969890E927BADA30A19E2E527BBC99A9B17E9DEC624D7A7C53D4Ba2M" TargetMode="External"/><Relationship Id="rId17" Type="http://schemas.openxmlformats.org/officeDocument/2006/relationships/hyperlink" Target="consultantplus://offline/ref=CB3A11A5666C5FA683833037DFB7849B35F2DD00E29AE7180AE807D2BE4AC35FF9557A88EE50C6106FDC0F654EK5g4M" TargetMode="External"/><Relationship Id="rId25" Type="http://schemas.openxmlformats.org/officeDocument/2006/relationships/hyperlink" Target="consultantplus://offline/ref=CB3A11A5666C5FA683833037DFB7849B35F4DF00EC97E7180AE807D2BE4AC35FF9557A88EE50C6106FDC0F654EK5g4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B3A11A5666C5FA683833037DFB7849B35F2D701E097E7180AE807D2BE4AC35FEB55228CE850D3453F8658684C5F8D7CA945BC6330K0gBM" TargetMode="External"/><Relationship Id="rId20" Type="http://schemas.openxmlformats.org/officeDocument/2006/relationships/hyperlink" Target="consultantplus://offline/ref=CB3A11A5666C5FA683833037DFB7849B35F2DC04E296E7180AE807D2BE4AC35FF9557A88EE50C6106FDC0F654EK5g4M" TargetMode="External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36A5C0FD94248426D8460F5629D5B21056557147440972005F5F5900EB83C0EA92460A6E089D4F20BDEABF65Dv8S0M" TargetMode="External"/><Relationship Id="rId24" Type="http://schemas.openxmlformats.org/officeDocument/2006/relationships/hyperlink" Target="consultantplus://offline/ref=CB3A11A5666C5FA683833037DFB7849B35F5DA00E496E7180AE807D2BE4AC35FF9557A88EE50C6106FDC0F654EK5g4M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B3A11A5666C5FA683833037DFB7849B30FFDE01E69AE7180AE807D2BE4AC35FEB552284EE58D8106EC9593408029E7DA045BF622C0AD311K9gFM" TargetMode="External"/><Relationship Id="rId23" Type="http://schemas.openxmlformats.org/officeDocument/2006/relationships/hyperlink" Target="consultantplus://offline/ref=CB3A11A5666C5FA683833037DFB7849B35F5D907ED9AE7180AE807D2BE4AC35FF9557A88EE50C6106FDC0F654EK5g4M" TargetMode="External"/><Relationship Id="rId28" Type="http://schemas.openxmlformats.org/officeDocument/2006/relationships/hyperlink" Target="consultantplus://offline/ref=936A5C0FD94248426D8460F5629D5B21056557147440972005F5F5900EB83C0EA92460A6E089D4F20BDEABF65Dv8S0M" TargetMode="External"/><Relationship Id="rId10" Type="http://schemas.openxmlformats.org/officeDocument/2006/relationships/hyperlink" Target="consultantplus://offline/ref=FFF6F3C3817DCC37F8E58C2423F19962D116DA53E10FC1CAEDC8F79A011774F6C9D3CD19431F08EA9F09C98DFF50BC7A6102BA6D98PEJ3M" TargetMode="External"/><Relationship Id="rId19" Type="http://schemas.openxmlformats.org/officeDocument/2006/relationships/hyperlink" Target="consultantplus://offline/ref=CB3A11A5666C5FA683833037DFB7849B35F2D701E097E7180AE807D2BE4AC35FF9557A88EE50C6106FDC0F654EK5g4M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767798A24E6C24EA04EFD848001D085C03D2DB46AB5C2E5DAC0D2F7BC8A57E8262BDD157B2725C06ED660B63D8EABCC233D9DE6D96CG2M" TargetMode="External"/><Relationship Id="rId14" Type="http://schemas.openxmlformats.org/officeDocument/2006/relationships/hyperlink" Target="consultantplus://offline/ref=CB3A11A5666C5FA683833037DFB7849B35F3DA05E199E7180AE807D2BE4AC35FF9557A88EE50C6106FDC0F654EK5g4M" TargetMode="External"/><Relationship Id="rId22" Type="http://schemas.openxmlformats.org/officeDocument/2006/relationships/hyperlink" Target="consultantplus://offline/ref=CB3A11A5666C5FA683833037DFB7849B35F3DA05E796E7180AE807D2BE4AC35FF9557A88EE50C6106FDC0F654EK5g4M" TargetMode="External"/><Relationship Id="rId27" Type="http://schemas.openxmlformats.org/officeDocument/2006/relationships/hyperlink" Target="consultantplus://offline/ref=FFF6F3C3817DCC37F8E58C2423F19962D116DA53E10FC1CAEDC8F79A011774F6C9D3CD19431F08EA9F09C98DFF50BC7A6102BA6D98PEJ3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3225</Words>
  <Characters>18389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</dc:creator>
  <cp:lastModifiedBy>Tarasov</cp:lastModifiedBy>
  <cp:revision>4</cp:revision>
  <dcterms:created xsi:type="dcterms:W3CDTF">2023-11-13T06:28:00Z</dcterms:created>
  <dcterms:modified xsi:type="dcterms:W3CDTF">2023-11-13T06:33:00Z</dcterms:modified>
</cp:coreProperties>
</file>